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PARROQUIA  MADRE  DE  LA  DIVINA  GRACIA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DIÓCESIS  DE  ENGATIVÁ - BOGOTÁ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PREPARACIÓN CONFIRMACIÓN DE ADULTOS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 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PRIMER ENCUENTRO   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LA SAGRADA ESCRITURA</w:t>
      </w:r>
    </w:p>
    <w:p w:rsidR="005672F9" w:rsidRDefault="005672F9" w:rsidP="005672F9">
      <w:pPr>
        <w:pStyle w:val="NormalWeb"/>
        <w:jc w:val="center"/>
      </w:pPr>
      <w:r>
        <w:rPr>
          <w:rStyle w:val="nfasis"/>
          <w:b/>
          <w:bCs/>
        </w:rPr>
        <w:t>TALLER  INTRODUCTORIO</w:t>
      </w:r>
    </w:p>
    <w:p w:rsidR="005672F9" w:rsidRDefault="005672F9" w:rsidP="005672F9">
      <w:pPr>
        <w:pStyle w:val="NormalWeb"/>
      </w:pPr>
      <w:r>
        <w:t> </w:t>
      </w:r>
    </w:p>
    <w:p w:rsidR="005672F9" w:rsidRDefault="005672F9" w:rsidP="005672F9">
      <w:pPr>
        <w:pStyle w:val="NormalWeb"/>
        <w:jc w:val="center"/>
      </w:pPr>
      <w:r>
        <w:rPr>
          <w:rStyle w:val="Textoennegrita"/>
          <w:i/>
          <w:iCs/>
        </w:rPr>
        <w:t>"Desconocer  la  Palabra  de  Dios  es  desconocer  a nuestro  Señor  JESUCRISTO"</w:t>
      </w:r>
    </w:p>
    <w:p w:rsidR="005672F9" w:rsidRDefault="005672F9" w:rsidP="005672F9">
      <w:pPr>
        <w:pStyle w:val="NormalWeb"/>
        <w:jc w:val="center"/>
      </w:pPr>
      <w:r>
        <w:rPr>
          <w:rStyle w:val="nfasis"/>
        </w:rPr>
        <w:t>                                                                                                                 </w:t>
      </w:r>
      <w:r>
        <w:rPr>
          <w:rStyle w:val="Textoennegrita"/>
          <w:i/>
          <w:iCs/>
        </w:rPr>
        <w:t xml:space="preserve"> San  Jerónimo</w:t>
      </w:r>
    </w:p>
    <w:p w:rsidR="005672F9" w:rsidRDefault="005672F9" w:rsidP="005672F9">
      <w:pPr>
        <w:pStyle w:val="NormalWeb"/>
      </w:pPr>
      <w:r>
        <w:t> </w:t>
      </w:r>
    </w:p>
    <w:p w:rsidR="005672F9" w:rsidRDefault="005672F9" w:rsidP="005672F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¿Qué es  la  Biblia?</w:t>
      </w:r>
    </w:p>
    <w:p w:rsidR="005672F9" w:rsidRDefault="005672F9" w:rsidP="005672F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¿Quiénes son  los  autores  de  la Biblia?</w:t>
      </w:r>
    </w:p>
    <w:p w:rsidR="005672F9" w:rsidRDefault="005672F9" w:rsidP="005672F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¿Con qué otros  nombres  se  le  conoce a la  Biblia?</w:t>
      </w:r>
    </w:p>
    <w:p w:rsidR="005672F9" w:rsidRDefault="005672F9" w:rsidP="005672F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¿Cómo se  divide la Biblia?</w:t>
      </w:r>
    </w:p>
    <w:p w:rsidR="005672F9" w:rsidRDefault="005672F9" w:rsidP="005672F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¿De cuántos libros  está  compuesta?</w:t>
      </w:r>
    </w:p>
    <w:p w:rsidR="005672F9" w:rsidRDefault="005672F9" w:rsidP="005672F9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Nombre cinco  libros  que conozca  y  explique por qué  los </w:t>
      </w:r>
    </w:p>
    <w:p w:rsidR="005672F9" w:rsidRDefault="005672F9" w:rsidP="005672F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¿Por qué es  importante la Santa  Biblia para el </w:t>
      </w:r>
      <w:proofErr w:type="gramStart"/>
      <w:r>
        <w:t>Cristiano</w:t>
      </w:r>
      <w:proofErr w:type="gramEnd"/>
      <w:r>
        <w:t>?</w:t>
      </w:r>
    </w:p>
    <w:p w:rsidR="005672F9" w:rsidRDefault="005672F9" w:rsidP="005672F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Lea cuidadosamente  las  siguientes  citas  bíblicas y responda para  cada  una: ¿Qué dice el texto y qué me dice el texto?</w:t>
      </w:r>
    </w:p>
    <w:p w:rsidR="005672F9" w:rsidRPr="005672F9" w:rsidRDefault="005672F9" w:rsidP="005672F9">
      <w:pPr>
        <w:pStyle w:val="NormalWeb"/>
        <w:rPr>
          <w:lang w:val="en-US"/>
        </w:rPr>
      </w:pPr>
      <w:r w:rsidRPr="005672F9">
        <w:rPr>
          <w:lang w:val="en-US"/>
        </w:rPr>
        <w:t>Ez 36, 26-27;  Lc 11,9-13; Lc  10, 21; Jn 6,63; Jn 14, 16-17;  Act 2, 1-4;</w:t>
      </w:r>
    </w:p>
    <w:p w:rsidR="005672F9" w:rsidRPr="005672F9" w:rsidRDefault="005672F9" w:rsidP="005672F9">
      <w:pPr>
        <w:pStyle w:val="NormalWeb"/>
        <w:rPr>
          <w:lang w:val="en-US"/>
        </w:rPr>
      </w:pPr>
      <w:r w:rsidRPr="005672F9">
        <w:rPr>
          <w:rStyle w:val="nfasis"/>
          <w:b/>
          <w:bCs/>
          <w:lang w:val="en-US"/>
        </w:rPr>
        <w:t>  </w:t>
      </w:r>
    </w:p>
    <w:p w:rsidR="005672F9" w:rsidRDefault="005672F9" w:rsidP="005672F9">
      <w:pPr>
        <w:pStyle w:val="NormalWeb"/>
      </w:pPr>
      <w:r>
        <w:rPr>
          <w:rStyle w:val="nfasis"/>
          <w:b/>
          <w:bCs/>
        </w:rPr>
        <w:t>¿QUÉ ES LA BIBLIA?</w:t>
      </w:r>
    </w:p>
    <w:p w:rsidR="005672F9" w:rsidRDefault="005672F9" w:rsidP="005672F9">
      <w:pPr>
        <w:pStyle w:val="NormalWeb"/>
        <w:jc w:val="both"/>
      </w:pPr>
      <w:r>
        <w:t xml:space="preserve">La Biblia es: </w:t>
      </w:r>
      <w:r>
        <w:rPr>
          <w:rStyle w:val="nfasis"/>
          <w:b/>
          <w:bCs/>
        </w:rPr>
        <w:t xml:space="preserve">- LA PALABRA DE DIOS </w:t>
      </w:r>
      <w:r>
        <w:t xml:space="preserve">- Escrita por verdaderos autores humanos inspirados. - Y que la Iglesia nos transmite de manera autorizada y sin interrupción. Por </w:t>
      </w:r>
      <w:r>
        <w:lastRenderedPageBreak/>
        <w:t xml:space="preserve">consiguiente, la Biblia es Palabra Sagrada inspirada por el Espíritu de Dios y recogida en unos libros, no como letra muerta sino viva y vivificante, que sigue hablando hoy a todos los hombres. Es también palabra humana escrita por hombres que pertenecieron al pueblo de Israel y a la comunidad cristiana primitiva y cuyos libros forman lo que llamamos el Antiguo y Nuevo Testamento. Es, por último, palabra de la Iglesia recogida en una lista de libros que llamamos </w:t>
      </w:r>
      <w:r>
        <w:rPr>
          <w:rStyle w:val="Textoennegrita"/>
        </w:rPr>
        <w:t>Canon de las Escrituras</w:t>
      </w:r>
      <w:r>
        <w:t>, porque reconocemos en ellos su vinculación a la época de los apóstoles, porque contienen y expresan fielmente el deseo de Dios, manifestado definitivamente en Jesucristo, de salvar a todos los hombres. Esta lista de libros o Canon Bíblico, es la regla de fe para todos los miembros de la Iglesia; es decir, todos los hijos de Dios en la Iglesia deben creer y practicar lo que en esos libros se enseña o manda.</w:t>
      </w:r>
    </w:p>
    <w:p w:rsidR="005672F9" w:rsidRDefault="005672F9" w:rsidP="005672F9">
      <w:pPr>
        <w:pStyle w:val="NormalWeb"/>
        <w:jc w:val="both"/>
      </w:pPr>
      <w:r>
        <w:t>En la inspiración hay dos agentes:</w:t>
      </w:r>
    </w:p>
    <w:p w:rsidR="005672F9" w:rsidRDefault="005672F9" w:rsidP="005672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>Dios, causa principal, el Hagiógrafo, causa instrumental. Dios actúa sobre el hombre elevando sus facultades a una capacidad sobrenatural y además, determina su voluntad a escribir aplicándolo así a la acción.</w:t>
      </w:r>
    </w:p>
    <w:p w:rsidR="005672F9" w:rsidRDefault="005672F9" w:rsidP="005672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</w:pPr>
      <w:r>
        <w:t xml:space="preserve">En el hagiógrafo hay una acción doble: </w:t>
      </w:r>
      <w:r>
        <w:rPr>
          <w:rStyle w:val="Textoennegrita"/>
        </w:rPr>
        <w:t>la propia del simple escritor</w:t>
      </w:r>
      <w:r>
        <w:t xml:space="preserve"> (como cualquier escritor humano), sus facultades, sus virtudes. </w:t>
      </w:r>
      <w:r>
        <w:rPr>
          <w:rStyle w:val="Textoennegrita"/>
        </w:rPr>
        <w:t xml:space="preserve">La instrumental del escritor Divino. </w:t>
      </w:r>
      <w:r>
        <w:t>Así pues,</w:t>
      </w:r>
      <w:r>
        <w:rPr>
          <w:rStyle w:val="Textoennegrita"/>
        </w:rPr>
        <w:t xml:space="preserve"> la inspiración es el efecto producido por la acción Divina sobre las facultades humanas.</w:t>
      </w:r>
      <w:r>
        <w:t xml:space="preserve"> Así como para componer un libro se requieren tres clases de facultades (entendimiento, voluntad y potencias ejecutivas), también sobre cada una de ellas se ejercerá el influjo de la inspiración.</w:t>
      </w:r>
    </w:p>
    <w:p w:rsidR="005672F9" w:rsidRDefault="005672F9" w:rsidP="005672F9">
      <w:pPr>
        <w:pStyle w:val="NormalWeb"/>
        <w:jc w:val="both"/>
      </w:pPr>
      <w:r>
        <w:t xml:space="preserve">La colección de libros de la Sagrada Escritura según el Vaticano I son </w:t>
      </w:r>
      <w:r>
        <w:rPr>
          <w:rStyle w:val="nfasis"/>
        </w:rPr>
        <w:t>“escritos bajo la inspiración del Espíritu Santo y tienen por autor a Dios, y como tales han sido entregados a la Iglesia”.</w:t>
      </w:r>
      <w:r>
        <w:t xml:space="preserve"> El Vaticano II emplea palabras parecidas: </w:t>
      </w:r>
      <w:r>
        <w:rPr>
          <w:rStyle w:val="nfasis"/>
        </w:rPr>
        <w:t>“La Sagrada Escritura es la Palabra de Dios en cuanto se consigna por escrito la inspiración del Espíritu Santo”</w:t>
      </w:r>
    </w:p>
    <w:p w:rsidR="005672F9" w:rsidRDefault="005672F9" w:rsidP="005672F9">
      <w:pPr>
        <w:pStyle w:val="NormalWeb"/>
        <w:jc w:val="both"/>
      </w:pPr>
      <w:r>
        <w:t>Modo de citar o interpretar las citas bíblicas Conviene tener en cuenta los siguientes apartados:</w:t>
      </w:r>
    </w:p>
    <w:p w:rsidR="005672F9" w:rsidRDefault="005672F9" w:rsidP="005672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 xml:space="preserve">División de cada libro de la Biblia. - Cada libro de la Biblia se divide en </w:t>
      </w:r>
      <w:r>
        <w:rPr>
          <w:rStyle w:val="Textoennegrita"/>
        </w:rPr>
        <w:t>capítulos</w:t>
      </w:r>
      <w:r>
        <w:t xml:space="preserve">, que están numerados: el número suele resaltar por su tamaño y por la tinta. - Cada capítulo, a su vez, se divide en </w:t>
      </w:r>
      <w:r>
        <w:rPr>
          <w:rStyle w:val="Textoennegrita"/>
        </w:rPr>
        <w:t>versículos</w:t>
      </w:r>
      <w:r>
        <w:t xml:space="preserve"> que también están numerados. - El libro de los Salmos no tiene capítulos: van numerados los Salmos.</w:t>
      </w:r>
    </w:p>
    <w:p w:rsidR="005672F9" w:rsidRDefault="005672F9" w:rsidP="005672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Signos en las citas bíblicas. - Lo primero que se encuentra en la cita bíblica es la sigla del libro. Se encuentran también los números y junto con ellos alguno o algunos de estos signos: </w:t>
      </w:r>
      <w:r>
        <w:rPr>
          <w:rStyle w:val="Textoennegrita"/>
        </w:rPr>
        <w:t>Una coma</w:t>
      </w:r>
      <w:r>
        <w:t xml:space="preserve">, separa siempre el capítulo del versículo </w:t>
      </w:r>
      <w:r>
        <w:rPr>
          <w:rStyle w:val="Textoennegrita"/>
        </w:rPr>
        <w:t>(</w:t>
      </w:r>
      <w:proofErr w:type="spellStart"/>
      <w:r>
        <w:rPr>
          <w:rStyle w:val="Textoennegrita"/>
        </w:rPr>
        <w:t>Lc</w:t>
      </w:r>
      <w:proofErr w:type="spellEnd"/>
      <w:r>
        <w:rPr>
          <w:rStyle w:val="Textoennegrita"/>
        </w:rPr>
        <w:t xml:space="preserve"> 5,4)</w:t>
      </w:r>
      <w:r>
        <w:t xml:space="preserve">. </w:t>
      </w:r>
      <w:r>
        <w:rPr>
          <w:rStyle w:val="Textoennegrita"/>
        </w:rPr>
        <w:t>Un guión,</w:t>
      </w:r>
      <w:r>
        <w:t xml:space="preserve"> entre versículos del mismo capítulo (Mt 5,7-10). Entre distintos capítulos (Mt 7-9). Entre versículos de distintos capítulos: el número que va a la izquierda del guión es versículo, y el que va a la derecha es capítulo (</w:t>
      </w:r>
      <w:proofErr w:type="spellStart"/>
      <w:r>
        <w:t>Lc</w:t>
      </w:r>
      <w:proofErr w:type="spellEnd"/>
      <w:r>
        <w:t xml:space="preserve"> 7,5-10,4). </w:t>
      </w:r>
      <w:r>
        <w:rPr>
          <w:rStyle w:val="Textoennegrita"/>
        </w:rPr>
        <w:t>Un punto</w:t>
      </w:r>
      <w:r>
        <w:t>, separa versículos no seguidos, pero del mismo capítulo (</w:t>
      </w:r>
      <w:proofErr w:type="spellStart"/>
      <w:r>
        <w:t>Jn</w:t>
      </w:r>
      <w:proofErr w:type="spellEnd"/>
      <w:r>
        <w:t xml:space="preserve"> 10,2.5.8.15). </w:t>
      </w:r>
      <w:r>
        <w:rPr>
          <w:rStyle w:val="Textoennegrita"/>
        </w:rPr>
        <w:t>Un punto y coma</w:t>
      </w:r>
      <w:r>
        <w:t xml:space="preserve">, separa citas distintas que; además, son de distintos capítulos, pero del mismo libro. En este caso, la sigla del libro se pone sólo en la primera cita (Mc 2,7-9; 4,5; 7,1-4.8). Separa citas de libros distintos (Mt 1,9.12-15; </w:t>
      </w:r>
      <w:proofErr w:type="spellStart"/>
      <w:r>
        <w:t>Lc</w:t>
      </w:r>
      <w:proofErr w:type="spellEnd"/>
      <w:r>
        <w:t xml:space="preserve"> 8,3; </w:t>
      </w:r>
      <w:proofErr w:type="spellStart"/>
      <w:r>
        <w:t>Jn</w:t>
      </w:r>
      <w:proofErr w:type="spellEnd"/>
      <w:r>
        <w:t xml:space="preserve"> 1,1). Además de lo dicho y a modo de observaciones prácticas, sería </w:t>
      </w:r>
      <w:r>
        <w:lastRenderedPageBreak/>
        <w:t>bueno tener en cuenta las siguientes: - El número que va a la izquierda de una coma es siempre capítulo y el de la derecha es siempre versículo. - Si sólo hay dos números y en medio un guión, los números son capítulos. - Los números a ambos lados de un punto son versículos. - Si va un guión en medio de dos números, y el de la izquierda va precedido de una coma y el de la derecha va seguido también de coma, el número de la izquierda del guión es versículo y el de la derecha es capítulo.</w:t>
      </w:r>
    </w:p>
    <w:p w:rsidR="005672F9" w:rsidRDefault="005672F9" w:rsidP="005672F9">
      <w:pPr>
        <w:pStyle w:val="NormalWeb"/>
        <w:jc w:val="both"/>
      </w:pPr>
      <w:r>
        <w:rPr>
          <w:rStyle w:val="nfasis"/>
          <w:b/>
          <w:bCs/>
        </w:rPr>
        <w:t>LOS LIBROS DE LA BIBLIA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ANTIGUO TESTAMENTO</w:t>
      </w:r>
    </w:p>
    <w:p w:rsidR="005672F9" w:rsidRDefault="005672F9" w:rsidP="005672F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PENTATEUCO O LEY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Génesis</w:t>
      </w:r>
      <w:r>
        <w:t>                 Creación y establecimiento de la relación del pacto.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Éxodo          </w:t>
      </w:r>
      <w:r>
        <w:t>          Liberación del Pueblo de Israel de la esclavitud de Egipto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Levítico       </w:t>
      </w:r>
      <w:r>
        <w:t>          Ley ceremonial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Números      </w:t>
      </w:r>
      <w:r>
        <w:t>          El pueblo de Dios vaga por el desierto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Deuteronomio</w:t>
      </w:r>
      <w:r>
        <w:t>       Moisés entrega la Ley de nuevo antes de que el pueblo entre en la tierra prometida.</w:t>
      </w:r>
    </w:p>
    <w:p w:rsidR="005672F9" w:rsidRDefault="005672F9" w:rsidP="005672F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LIBROS HISTÓRICOS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Josué </w:t>
      </w:r>
      <w:r>
        <w:t>               Conquista y división de la tierra prometida.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Jueces              </w:t>
      </w:r>
      <w:r>
        <w:t>Varios jueces o líderes militares rescatan a la nación de Israel.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Rut                    </w:t>
      </w:r>
      <w:r>
        <w:t>Hermoso relato sobre el amor y el cuidado de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1 y 2 Samuel</w:t>
      </w:r>
      <w:r>
        <w:t>   La historia primitiva de Israel que incluye los reinados de Saúl y David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1 y 2 Reyes  </w:t>
      </w:r>
      <w:r>
        <w:t>Historia política de Israel concentrada en los reinados de ciertos reyes desde el tiempo de Salomón hasta el cautiverio babilónico del pueblo judío.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1 y 2 Crónicas   </w:t>
      </w:r>
      <w:r>
        <w:t>Historia religiosa de Israel que abarca el mismo período de 2 de Samuel y 1 y 2 de Reyes.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Esdras</w:t>
      </w:r>
      <w:r>
        <w:t>               Regreso del pueblo Judío del cautiverio en Babilonia.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Nehemías          </w:t>
      </w:r>
      <w:r>
        <w:t>Reedificación de las murallas de Jerusalén después que los cautivos regresaron de Babilonia.</w:t>
      </w:r>
    </w:p>
    <w:p w:rsidR="005672F9" w:rsidRDefault="005672F9" w:rsidP="005672F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SAPIENCIALES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lastRenderedPageBreak/>
        <w:t>Job</w:t>
      </w:r>
      <w:r>
        <w:t>                       Evaluación de los problemas del mal y el sufrimiento humano.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Salmos</w:t>
      </w:r>
      <w:r>
        <w:t>                 Libro de canto o himnario del antiguo Israel.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Proverbios</w:t>
      </w:r>
      <w:r>
        <w:t>           Dichos sabios y observaciones creadas para fomentar conducta y actitudes apropiadas.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Eclesiastés</w:t>
      </w:r>
      <w:proofErr w:type="gramStart"/>
      <w:r>
        <w:rPr>
          <w:rStyle w:val="Textoennegrita"/>
        </w:rPr>
        <w:t>         </w:t>
      </w:r>
      <w:r>
        <w:t> Descripción filosófica</w:t>
      </w:r>
      <w:proofErr w:type="gramEnd"/>
      <w:r>
        <w:t xml:space="preserve"> de lo vacía que es la vida sin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Cantar de los cantares</w:t>
      </w:r>
      <w:r>
        <w:t>   Canto de amor que representa la belleza de una relación humana como símbolo de amor divino.</w:t>
      </w:r>
    </w:p>
    <w:p w:rsidR="005672F9" w:rsidRDefault="005672F9" w:rsidP="005672F9">
      <w:pPr>
        <w:pStyle w:val="NormalWeb"/>
        <w:jc w:val="both"/>
      </w:pPr>
      <w:r>
        <w:rPr>
          <w:rStyle w:val="nfasis"/>
          <w:b/>
          <w:bCs/>
        </w:rPr>
        <w:t> </w:t>
      </w:r>
    </w:p>
    <w:p w:rsidR="005672F9" w:rsidRDefault="005672F9" w:rsidP="005672F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t>DEUTEROCANONICOS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 </w:t>
      </w:r>
    </w:p>
    <w:p w:rsidR="005672F9" w:rsidRDefault="005672F9" w:rsidP="005672F9">
      <w:pPr>
        <w:pStyle w:val="NormalWeb"/>
        <w:jc w:val="both"/>
      </w:pPr>
      <w:proofErr w:type="spellStart"/>
      <w:r>
        <w:rPr>
          <w:rStyle w:val="Textoennegrita"/>
        </w:rPr>
        <w:t>Tobit</w:t>
      </w:r>
      <w:proofErr w:type="spellEnd"/>
      <w:r>
        <w:rPr>
          <w:rStyle w:val="Textoennegrita"/>
        </w:rPr>
        <w:t>   </w:t>
      </w:r>
      <w:r>
        <w:t>Analiza la presencia de Dios en las relaciones familiares, expresadas en el acompañamiento que el </w:t>
      </w:r>
      <w:hyperlink r:id="rId5" w:history="1">
        <w:r>
          <w:rPr>
            <w:rStyle w:val="Hipervnculo"/>
          </w:rPr>
          <w:t>arcángel</w:t>
        </w:r>
      </w:hyperlink>
      <w:r>
        <w:t> </w:t>
      </w:r>
      <w:hyperlink r:id="rId6" w:history="1">
        <w:r>
          <w:rPr>
            <w:rStyle w:val="Hipervnculo"/>
          </w:rPr>
          <w:t>Rafael</w:t>
        </w:r>
      </w:hyperlink>
      <w:r>
        <w:t> hace a Tobías, un joven lleno de fe que va a buscar esposa y finalmente se casa con ella tras sortear enormes dificultades con la ayuda del ángel enviado por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Baruc   </w:t>
      </w:r>
      <w:r>
        <w:t>Discípulo y secretario del profeta Jeremías (</w:t>
      </w:r>
      <w:proofErr w:type="spellStart"/>
      <w:r>
        <w:fldChar w:fldCharType="begin"/>
      </w:r>
      <w:r>
        <w:instrText xml:space="preserve"> HYPERLINK "https://www.sanpablo.es/biblia-latinoamericana/la-biblia/antiguo-testamento/introduccion-a-los-profetas/jeremias/36" </w:instrText>
      </w:r>
      <w:r>
        <w:fldChar w:fldCharType="separate"/>
      </w:r>
      <w:r>
        <w:rPr>
          <w:rStyle w:val="Textoennegrita"/>
          <w:color w:val="0000FF"/>
          <w:u w:val="single"/>
        </w:rPr>
        <w:t>Jr</w:t>
      </w:r>
      <w:proofErr w:type="spellEnd"/>
      <w:r>
        <w:rPr>
          <w:rStyle w:val="Textoennegrita"/>
          <w:color w:val="0000FF"/>
          <w:u w:val="single"/>
        </w:rPr>
        <w:t xml:space="preserve"> 36</w:t>
      </w:r>
      <w:r>
        <w:fldChar w:fldCharType="end"/>
      </w:r>
      <w:r>
        <w:t>; 45,1). Quien reunió algunas piezas dirigidas a los judíos dispersos fuera de Palestina.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Judith  </w:t>
      </w:r>
      <w:r>
        <w:t>Todo el libro se refiere al modo en que Dios puede utilizar un instrumento humano para obtener el resultado perseguido.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Esther  </w:t>
      </w:r>
      <w:r>
        <w:t>El propósito del Libro de Ester, es exponer la providencia de Dios, especialmente con respecto a Su pueblo elegido, Israel.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Sabiduría  </w:t>
      </w:r>
      <w:r>
        <w:t>La vida de los justos está en manos de Dios y ninguna tormenta los afectará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Eclesiástico  </w:t>
      </w:r>
      <w:r>
        <w:t>Su  objetivo es enseñar la sabiduría, es decir, las reglas para hallar la felicidad en la vida de amistad con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I Macabeos  </w:t>
      </w:r>
      <w:r>
        <w:t>Narra el intento de helenizar por la fuerza a los judíos. Los judíos más fieles no se resignan a esta suerte, se sublevan y se rebelan, conducidos por Matatías, un anciano líder religioso.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II Macabeos</w:t>
      </w:r>
      <w:r>
        <w:t>  El autor trata de inculcar el amor y la devoción hacia el Templo de Jerusalén, centro de la vida del Pueblo judío.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 </w:t>
      </w:r>
    </w:p>
    <w:p w:rsidR="005672F9" w:rsidRDefault="005672F9" w:rsidP="005672F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rPr>
          <w:rStyle w:val="Textoennegrita"/>
        </w:rPr>
        <w:lastRenderedPageBreak/>
        <w:t>LIBROS PROFÉTICOS</w:t>
      </w:r>
    </w:p>
    <w:p w:rsidR="005672F9" w:rsidRDefault="005672F9" w:rsidP="005672F9">
      <w:pPr>
        <w:pStyle w:val="NormalWeb"/>
        <w:jc w:val="both"/>
      </w:pPr>
      <w:r>
        <w:rPr>
          <w:rStyle w:val="nfasis"/>
          <w:b/>
          <w:bCs/>
        </w:rPr>
        <w:t>Profetas Mayores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Isaías </w:t>
      </w:r>
      <w:r>
        <w:t>                    La principal profecía de condena y consolación mesiánica.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Jeremías</w:t>
      </w:r>
      <w:r>
        <w:t xml:space="preserve">                Mensaje de juicio contra la moral de Judá y el </w:t>
      </w:r>
      <w:proofErr w:type="spellStart"/>
      <w:r>
        <w:t>deterioramiento</w:t>
      </w:r>
      <w:proofErr w:type="spellEnd"/>
      <w:r>
        <w:t xml:space="preserve"> espiritual.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Lamentaciones</w:t>
      </w:r>
      <w:r>
        <w:t>     Cinco poemas de lamento por la caída de Jerusalén.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Ezequiel</w:t>
      </w:r>
      <w:r>
        <w:t>                Profecía del juicio durante el cautiverio babilónico.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Daniel</w:t>
      </w:r>
      <w:r>
        <w:t>                    Libro de profecía sobre los postreros tiempos.</w:t>
      </w:r>
    </w:p>
    <w:p w:rsidR="005672F9" w:rsidRDefault="005672F9" w:rsidP="005672F9">
      <w:pPr>
        <w:pStyle w:val="NormalWeb"/>
        <w:jc w:val="both"/>
      </w:pPr>
      <w:r>
        <w:t>         </w:t>
      </w:r>
    </w:p>
    <w:p w:rsidR="005672F9" w:rsidRDefault="005672F9" w:rsidP="005672F9">
      <w:pPr>
        <w:pStyle w:val="NormalWeb"/>
        <w:jc w:val="both"/>
      </w:pPr>
      <w:r>
        <w:rPr>
          <w:rStyle w:val="nfasis"/>
          <w:b/>
          <w:bCs/>
        </w:rPr>
        <w:t>Profetas Menores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Oseas          </w:t>
      </w:r>
      <w:r>
        <w:t>          Mensaje de condenación a Israel seguido por el perdón de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Joel</w:t>
      </w:r>
      <w:r>
        <w:t>                       Predicción de la invasión extranjera como juicio de Dios.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Amós</w:t>
      </w:r>
      <w:r>
        <w:t>                     Edicto de juicio contra las naciones, sobre todo a Israel.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Abdías</w:t>
      </w:r>
      <w:r>
        <w:t xml:space="preserve">                   Libro que profetiza la destrucción total de </w:t>
      </w:r>
      <w:proofErr w:type="spellStart"/>
      <w:r>
        <w:t>Edom</w:t>
      </w:r>
      <w:proofErr w:type="spellEnd"/>
      <w:r>
        <w:t>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Jonás</w:t>
      </w:r>
      <w:r>
        <w:t>                    Relato de un profeta desobediente que llevó a Nínive al arrepentimiento.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Miqueas</w:t>
      </w:r>
      <w:r>
        <w:t>                Predicción de juicio y promesa de restauración mesiánica.</w:t>
      </w:r>
    </w:p>
    <w:p w:rsidR="005672F9" w:rsidRDefault="005672F9" w:rsidP="005672F9">
      <w:pPr>
        <w:pStyle w:val="NormalWeb"/>
        <w:jc w:val="both"/>
      </w:pPr>
      <w:proofErr w:type="spellStart"/>
      <w:r>
        <w:rPr>
          <w:rStyle w:val="Textoennegrita"/>
        </w:rPr>
        <w:t>Nahum</w:t>
      </w:r>
      <w:proofErr w:type="spellEnd"/>
      <w:r>
        <w:t>                  Profecía sobre la destrucción de Nínive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Habacuc</w:t>
      </w:r>
      <w:r>
        <w:t>               Un profeta que discutió con Dios y alabó su inminente juicio contra Judá.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Sofonías</w:t>
      </w:r>
      <w:r>
        <w:t>               Predicción de juicio destructivo seguida de tremenda bendición.</w:t>
      </w:r>
    </w:p>
    <w:p w:rsidR="005672F9" w:rsidRDefault="005672F9" w:rsidP="005672F9">
      <w:pPr>
        <w:pStyle w:val="NormalWeb"/>
        <w:jc w:val="both"/>
      </w:pPr>
      <w:proofErr w:type="spellStart"/>
      <w:r>
        <w:rPr>
          <w:rStyle w:val="Textoennegrita"/>
        </w:rPr>
        <w:t>Hageo</w:t>
      </w:r>
      <w:proofErr w:type="spellEnd"/>
      <w:r>
        <w:rPr>
          <w:rStyle w:val="Textoennegrita"/>
        </w:rPr>
        <w:t>                   </w:t>
      </w:r>
      <w:r>
        <w:t>Llamado a reedificar el templo después que regresan de Babilonia.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Zacarías</w:t>
      </w:r>
      <w:proofErr w:type="gramStart"/>
      <w:r>
        <w:t>               Profecía mesiánica</w:t>
      </w:r>
      <w:proofErr w:type="gramEnd"/>
      <w:r>
        <w:t xml:space="preserve"> que llama a terminar la construcción del templo.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Malaquías</w:t>
      </w:r>
      <w:r>
        <w:t>            Profecía de destrucción seguida de la bendición mesiánica.</w:t>
      </w:r>
    </w:p>
    <w:p w:rsidR="005672F9" w:rsidRDefault="005672F9" w:rsidP="005672F9">
      <w:pPr>
        <w:pStyle w:val="NormalWeb"/>
      </w:pPr>
      <w:r>
        <w:t> 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lastRenderedPageBreak/>
        <w:t>NUEVO TESTAMENTO</w:t>
      </w:r>
    </w:p>
    <w:p w:rsidR="005672F9" w:rsidRDefault="005672F9" w:rsidP="005672F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EVANGELIOS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Mateo       </w:t>
      </w:r>
      <w:r>
        <w:t>Se presenta a Cristo como el cumplimiento de la profecía mesiánica del Antiguo Testamento.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Marcos</w:t>
      </w:r>
      <w:r>
        <w:t>     Quizás el primero de los Evangelios, se centra en el ministerio de Cristo.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Lucas       </w:t>
      </w:r>
      <w:r>
        <w:t>La biografía más completa sobre Cristo, enfocándose en su perfección y ministerio de salvación.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Juan</w:t>
      </w:r>
      <w:r>
        <w:t>      El Evangelio más simbólico y profundamente espiritual que presenta que presenta a Cristo como Hijo de Dios, el Cordero que quita el pecado.</w:t>
      </w:r>
    </w:p>
    <w:p w:rsidR="005672F9" w:rsidRDefault="005672F9" w:rsidP="005672F9">
      <w:pPr>
        <w:pStyle w:val="NormalWeb"/>
        <w:jc w:val="both"/>
      </w:pPr>
      <w:r>
        <w:rPr>
          <w:rStyle w:val="nfasis"/>
        </w:rPr>
        <w:t> </w:t>
      </w:r>
    </w:p>
    <w:p w:rsidR="005672F9" w:rsidRDefault="005672F9" w:rsidP="005672F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LIBRO HISTÓRICO</w:t>
      </w:r>
    </w:p>
    <w:p w:rsidR="005672F9" w:rsidRDefault="005672F9" w:rsidP="005672F9">
      <w:pPr>
        <w:pStyle w:val="NormalWeb"/>
      </w:pPr>
      <w:r>
        <w:rPr>
          <w:rStyle w:val="Textoennegrita"/>
        </w:rPr>
        <w:t>Hechos de los  Apóstoles</w:t>
      </w:r>
      <w:r>
        <w:t>  Historia de la organización y  expansión de la Iglesia primitiva.</w:t>
      </w:r>
    </w:p>
    <w:p w:rsidR="005672F9" w:rsidRDefault="005672F9" w:rsidP="005672F9">
      <w:pPr>
        <w:pStyle w:val="NormalWeb"/>
      </w:pPr>
      <w:r>
        <w:t> </w:t>
      </w:r>
    </w:p>
    <w:p w:rsidR="005672F9" w:rsidRDefault="005672F9" w:rsidP="005672F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EPÍSTOLAS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EPÍSTOLAS DEL APÓSTOL PABLO: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los Romanos  </w:t>
      </w:r>
      <w:r>
        <w:t>Explicación de la fe cristiana para los judíos y gentiles, dirigida a la iglesia en Roma.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I a los  Corintios  </w:t>
      </w:r>
      <w:r>
        <w:t>Instrucciones a la iglesia de Corinto que lidia con problemas entre cristianos.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II a los Corintios  </w:t>
      </w:r>
      <w:r>
        <w:t>Defensa de Pablo y explicación de su apostolado.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los Gálatas</w:t>
      </w:r>
      <w:r>
        <w:t>       Importancia de la necesidad de justificación por fe antes de las obras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los Efesios</w:t>
      </w:r>
      <w:r>
        <w:t>       Carta a la iglesia de Éfeso explicando la posición del creyente en Cristo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los Filipenses</w:t>
      </w:r>
      <w:r>
        <w:t xml:space="preserve"> Carta gozosa a la iglesia de </w:t>
      </w:r>
      <w:proofErr w:type="spellStart"/>
      <w:r>
        <w:t>Filipos</w:t>
      </w:r>
      <w:proofErr w:type="spellEnd"/>
      <w:r>
        <w:t>, relata la fe triunfante de Pablo durante su encarcelamiento.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los Colonenses</w:t>
      </w:r>
      <w:r>
        <w:t xml:space="preserve">   Consideración de la supremacía de Cristo, escrita a la iglesia de </w:t>
      </w:r>
      <w:proofErr w:type="spellStart"/>
      <w:r>
        <w:t>Colosas</w:t>
      </w:r>
      <w:proofErr w:type="spellEnd"/>
      <w:r>
        <w:t>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I a los Tesalonicenses              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lastRenderedPageBreak/>
        <w:t>II a los Tesalonicenses</w:t>
      </w:r>
      <w:r>
        <w:t>   Instrucciones a la iglesia de Tesalónica sobre la venida del Señor.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I a Timoteo  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II a Timoteo</w:t>
      </w:r>
      <w:r>
        <w:t>   Manuales de liderazgo para el joven pastor en Éfeso.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A Tito</w:t>
      </w:r>
      <w:r>
        <w:t>            Manual de conducta cristiana para líderes de la iglesia, escrita a un joven pastor en Creta.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A Filemón    </w:t>
      </w:r>
      <w:r>
        <w:t> Petición por la unidad cristiana y el perdón del esclavo fugado.</w:t>
      </w:r>
    </w:p>
    <w:p w:rsidR="005672F9" w:rsidRDefault="005672F9" w:rsidP="005672F9">
      <w:pPr>
        <w:pStyle w:val="NormalWeb"/>
      </w:pPr>
      <w:r>
        <w:t> </w:t>
      </w:r>
    </w:p>
    <w:p w:rsidR="005672F9" w:rsidRDefault="005672F9" w:rsidP="005672F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EPÍSTOLAS GENERALES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Hebreos</w:t>
      </w:r>
      <w:r>
        <w:t>       Presentación de Jesucristo como Sumo Sacerdote, dirigida a los creyentes judíos.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Santiago</w:t>
      </w:r>
      <w:r>
        <w:t>      Instrucciones Prácticas para el Cristiano aplicado.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1 Pedro</w:t>
      </w:r>
      <w:r>
        <w:t>        Pedro consuela y anima a cristianos que sufren.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2 Pedro</w:t>
      </w:r>
      <w:r>
        <w:t>        Advertencia de Pedro contra los falsos maestros.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1 Juan</w:t>
      </w:r>
      <w:r>
        <w:t>         Recordatorio de Juan sobre la plenitud de la humanidad de Cristo.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2 Juan</w:t>
      </w:r>
      <w:r>
        <w:t>         Carta de aliento y aprobación de Juan.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>3 Juan</w:t>
      </w:r>
      <w:r>
        <w:t>         Nota personal de aprecio de Juan para Gayo.</w:t>
      </w:r>
    </w:p>
    <w:p w:rsidR="005672F9" w:rsidRDefault="005672F9" w:rsidP="005672F9">
      <w:pPr>
        <w:pStyle w:val="NormalWeb"/>
        <w:jc w:val="both"/>
      </w:pPr>
      <w:r>
        <w:rPr>
          <w:rStyle w:val="Textoennegrita"/>
        </w:rPr>
        <w:t xml:space="preserve">Judas          </w:t>
      </w:r>
      <w:r>
        <w:t>Fuerte advertencia contra falsos maestros.</w:t>
      </w:r>
    </w:p>
    <w:p w:rsidR="005672F9" w:rsidRDefault="005672F9" w:rsidP="005672F9">
      <w:pPr>
        <w:pStyle w:val="NormalWeb"/>
        <w:jc w:val="both"/>
      </w:pPr>
      <w:r>
        <w:rPr>
          <w:rStyle w:val="nfasis"/>
        </w:rPr>
        <w:t> </w:t>
      </w:r>
    </w:p>
    <w:p w:rsidR="005672F9" w:rsidRDefault="005672F9" w:rsidP="005672F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REVELACIÓN</w:t>
      </w:r>
    </w:p>
    <w:p w:rsidR="005672F9" w:rsidRDefault="005672F9" w:rsidP="005672F9">
      <w:pPr>
        <w:pStyle w:val="NormalWeb"/>
        <w:jc w:val="both"/>
      </w:pPr>
      <w:r>
        <w:rPr>
          <w:rStyle w:val="nfasis"/>
          <w:b/>
          <w:bCs/>
        </w:rPr>
        <w:t> </w:t>
      </w:r>
      <w:r>
        <w:rPr>
          <w:rStyle w:val="Textoennegrita"/>
        </w:rPr>
        <w:t>Apocalipsis</w:t>
      </w:r>
      <w:r>
        <w:t xml:space="preserve"> Profecía de aliento sobre los días finales y el triunfo definitivo de Dios.</w:t>
      </w:r>
    </w:p>
    <w:p w:rsidR="005672F9" w:rsidRDefault="005672F9" w:rsidP="005672F9">
      <w:pPr>
        <w:pStyle w:val="NormalWeb"/>
      </w:pPr>
      <w:r>
        <w:t> </w:t>
      </w:r>
    </w:p>
    <w:p w:rsidR="00337CBA" w:rsidRDefault="005672F9"/>
    <w:sectPr w:rsidR="00337CBA" w:rsidSect="00332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3A1D"/>
    <w:multiLevelType w:val="multilevel"/>
    <w:tmpl w:val="5D68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27725"/>
    <w:multiLevelType w:val="multilevel"/>
    <w:tmpl w:val="2FC0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F3720"/>
    <w:multiLevelType w:val="multilevel"/>
    <w:tmpl w:val="F4C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64CF"/>
    <w:multiLevelType w:val="multilevel"/>
    <w:tmpl w:val="684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E246A"/>
    <w:multiLevelType w:val="multilevel"/>
    <w:tmpl w:val="DFC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A2725"/>
    <w:multiLevelType w:val="multilevel"/>
    <w:tmpl w:val="F5B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753CA"/>
    <w:multiLevelType w:val="multilevel"/>
    <w:tmpl w:val="59C6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80B20"/>
    <w:multiLevelType w:val="multilevel"/>
    <w:tmpl w:val="11B8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079EE"/>
    <w:multiLevelType w:val="multilevel"/>
    <w:tmpl w:val="BF48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E5ED6"/>
    <w:multiLevelType w:val="multilevel"/>
    <w:tmpl w:val="17D0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F3F33"/>
    <w:multiLevelType w:val="multilevel"/>
    <w:tmpl w:val="96D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6189F"/>
    <w:multiLevelType w:val="multilevel"/>
    <w:tmpl w:val="819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E7551"/>
    <w:multiLevelType w:val="multilevel"/>
    <w:tmpl w:val="09AA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86CCA"/>
    <w:multiLevelType w:val="multilevel"/>
    <w:tmpl w:val="7B0056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15C51"/>
    <w:multiLevelType w:val="multilevel"/>
    <w:tmpl w:val="CD3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95D9D"/>
    <w:multiLevelType w:val="multilevel"/>
    <w:tmpl w:val="18E8E8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C1ACC"/>
    <w:multiLevelType w:val="multilevel"/>
    <w:tmpl w:val="898E7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30E36"/>
    <w:multiLevelType w:val="multilevel"/>
    <w:tmpl w:val="CF360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85ADF"/>
    <w:multiLevelType w:val="multilevel"/>
    <w:tmpl w:val="DA7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951A3"/>
    <w:multiLevelType w:val="multilevel"/>
    <w:tmpl w:val="3F561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00FC7"/>
    <w:multiLevelType w:val="multilevel"/>
    <w:tmpl w:val="D59EA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8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10"/>
  </w:num>
  <w:num w:numId="17">
    <w:abstractNumId w:val="14"/>
  </w:num>
  <w:num w:numId="18">
    <w:abstractNumId w:val="12"/>
  </w:num>
  <w:num w:numId="19">
    <w:abstractNumId w:val="0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5672F9"/>
    <w:rsid w:val="000F2934"/>
    <w:rsid w:val="00332908"/>
    <w:rsid w:val="003F0808"/>
    <w:rsid w:val="00480020"/>
    <w:rsid w:val="004F25F2"/>
    <w:rsid w:val="005672F9"/>
    <w:rsid w:val="005F7A34"/>
    <w:rsid w:val="00635497"/>
    <w:rsid w:val="006C48D7"/>
    <w:rsid w:val="006F6B12"/>
    <w:rsid w:val="00745A6A"/>
    <w:rsid w:val="00813AED"/>
    <w:rsid w:val="00BE4388"/>
    <w:rsid w:val="00C3497D"/>
    <w:rsid w:val="00C97914"/>
    <w:rsid w:val="00CC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672F9"/>
    <w:rPr>
      <w:b/>
      <w:bCs/>
    </w:rPr>
  </w:style>
  <w:style w:type="character" w:styleId="nfasis">
    <w:name w:val="Emphasis"/>
    <w:basedOn w:val="Fuentedeprrafopredeter"/>
    <w:uiPriority w:val="20"/>
    <w:qFormat/>
    <w:rsid w:val="005672F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567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Rafael_(arc%C3%A1ngel)" TargetMode="External"/><Relationship Id="rId5" Type="http://schemas.openxmlformats.org/officeDocument/2006/relationships/hyperlink" Target="https://es.wikipedia.org/wiki/Arc%C3%A1ng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1830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mdg03</dc:creator>
  <cp:lastModifiedBy>mdg03</cp:lastModifiedBy>
  <cp:revision>1</cp:revision>
  <dcterms:created xsi:type="dcterms:W3CDTF">2020-02-10T19:35:00Z</dcterms:created>
  <dcterms:modified xsi:type="dcterms:W3CDTF">2020-02-10T20:15:00Z</dcterms:modified>
</cp:coreProperties>
</file>